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EA6" w:rsidRDefault="00990BA1">
      <w:r>
        <w:rPr>
          <w:noProof/>
        </w:rPr>
        <w:drawing>
          <wp:inline distT="0" distB="0" distL="0" distR="0">
            <wp:extent cx="5943600" cy="669687"/>
            <wp:effectExtent l="19050" t="0" r="0" b="0"/>
            <wp:docPr id="1" name="Picture 1" descr="C:\Users\DEBREG~1\AppData\Local\Temp\logo for letter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REG~1\AppData\Local\Temp\logo for letterhead.tif"/>
                    <pic:cNvPicPr>
                      <a:picLocks noChangeAspect="1" noChangeArrowheads="1"/>
                    </pic:cNvPicPr>
                  </pic:nvPicPr>
                  <pic:blipFill>
                    <a:blip r:embed="rId4" cstate="print"/>
                    <a:srcRect/>
                    <a:stretch>
                      <a:fillRect/>
                    </a:stretch>
                  </pic:blipFill>
                  <pic:spPr bwMode="auto">
                    <a:xfrm>
                      <a:off x="0" y="0"/>
                      <a:ext cx="5943600" cy="669687"/>
                    </a:xfrm>
                    <a:prstGeom prst="rect">
                      <a:avLst/>
                    </a:prstGeom>
                    <a:noFill/>
                    <a:ln w="9525">
                      <a:noFill/>
                      <a:miter lim="800000"/>
                      <a:headEnd/>
                      <a:tailEnd/>
                    </a:ln>
                  </pic:spPr>
                </pic:pic>
              </a:graphicData>
            </a:graphic>
          </wp:inline>
        </w:drawing>
      </w:r>
    </w:p>
    <w:p w:rsidR="00E213ED" w:rsidRDefault="00E213ED" w:rsidP="00E213ED">
      <w:pPr>
        <w:jc w:val="right"/>
        <w:rPr>
          <w:sz w:val="18"/>
          <w:szCs w:val="18"/>
        </w:rPr>
      </w:pPr>
      <w:r w:rsidRPr="00777AF0">
        <w:rPr>
          <w:sz w:val="18"/>
          <w:szCs w:val="18"/>
        </w:rPr>
        <w:t>PO Box 1075, Billings MT 59103</w:t>
      </w:r>
    </w:p>
    <w:p w:rsidR="00D118B9" w:rsidRDefault="00E213ED" w:rsidP="00E213ED">
      <w:pPr>
        <w:rPr>
          <w:rStyle w:val="Hyperlink"/>
          <w:color w:val="auto"/>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hyperlink r:id="rId5" w:history="1">
        <w:r w:rsidRPr="00D97223">
          <w:rPr>
            <w:rStyle w:val="Hyperlink"/>
            <w:color w:val="auto"/>
            <w:sz w:val="18"/>
            <w:szCs w:val="18"/>
          </w:rPr>
          <w:t>www.yvaudubon.com</w:t>
        </w:r>
      </w:hyperlink>
    </w:p>
    <w:p w:rsidR="00DA3801" w:rsidRDefault="00DA3801" w:rsidP="00E213ED">
      <w:pPr>
        <w:rPr>
          <w:rStyle w:val="Hyperlink"/>
          <w:color w:val="auto"/>
          <w:sz w:val="18"/>
          <w:szCs w:val="18"/>
        </w:rPr>
      </w:pPr>
    </w:p>
    <w:p w:rsidR="00DA3801" w:rsidRDefault="00DA3801" w:rsidP="00E213ED">
      <w:pPr>
        <w:rPr>
          <w:sz w:val="18"/>
          <w:szCs w:val="18"/>
        </w:rPr>
      </w:pPr>
    </w:p>
    <w:p w:rsidR="00391EB9" w:rsidRDefault="00391EB9" w:rsidP="00E213ED">
      <w:pPr>
        <w:rPr>
          <w:sz w:val="18"/>
          <w:szCs w:val="18"/>
        </w:rPr>
      </w:pPr>
    </w:p>
    <w:p w:rsidR="00391EB9" w:rsidRDefault="00391EB9" w:rsidP="00E213ED">
      <w:pPr>
        <w:rPr>
          <w:sz w:val="18"/>
          <w:szCs w:val="18"/>
        </w:rPr>
      </w:pPr>
    </w:p>
    <w:p w:rsidR="00391EB9" w:rsidRPr="00391EB9" w:rsidRDefault="00391EB9" w:rsidP="00391EB9">
      <w:pPr>
        <w:pStyle w:val="NoSpacing"/>
        <w:jc w:val="center"/>
        <w:rPr>
          <w:rFonts w:ascii="Arial" w:hAnsi="Arial" w:cs="Arial"/>
        </w:rPr>
      </w:pPr>
      <w:r w:rsidRPr="00391EB9">
        <w:rPr>
          <w:rFonts w:ascii="Arial" w:hAnsi="Arial" w:cs="Arial"/>
        </w:rPr>
        <w:t>Conservation Grant Announcement</w:t>
      </w:r>
    </w:p>
    <w:p w:rsidR="00391EB9" w:rsidRPr="00FF0C1F" w:rsidRDefault="00391EB9" w:rsidP="00391EB9">
      <w:pPr>
        <w:pStyle w:val="NoSpacing"/>
        <w:jc w:val="center"/>
        <w:rPr>
          <w:rFonts w:ascii="Arial" w:hAnsi="Arial" w:cs="Arial"/>
          <w:b/>
        </w:rPr>
      </w:pPr>
    </w:p>
    <w:p w:rsidR="00391EB9" w:rsidRPr="00FF0C1F" w:rsidRDefault="00391EB9" w:rsidP="00391EB9">
      <w:pPr>
        <w:pStyle w:val="NoSpacing"/>
        <w:rPr>
          <w:rFonts w:ascii="Arial" w:hAnsi="Arial" w:cs="Arial"/>
        </w:rPr>
      </w:pPr>
      <w:bookmarkStart w:id="0" w:name="_GoBack"/>
      <w:bookmarkEnd w:id="0"/>
    </w:p>
    <w:p w:rsidR="00391EB9" w:rsidRPr="00FF0C1F" w:rsidRDefault="00391EB9" w:rsidP="00391EB9">
      <w:pPr>
        <w:pStyle w:val="NoSpacing"/>
        <w:rPr>
          <w:rFonts w:ascii="Arial" w:hAnsi="Arial" w:cs="Arial"/>
        </w:rPr>
      </w:pPr>
      <w:r w:rsidRPr="00FF0C1F">
        <w:rPr>
          <w:rFonts w:ascii="Arial" w:hAnsi="Arial" w:cs="Arial"/>
        </w:rPr>
        <w:t>YVAS offers a Conservation Grant for projects that support its mission:</w:t>
      </w:r>
    </w:p>
    <w:p w:rsidR="00391EB9" w:rsidRPr="00FF0C1F" w:rsidRDefault="00391EB9" w:rsidP="00391EB9">
      <w:pPr>
        <w:pStyle w:val="NoSpacing"/>
        <w:rPr>
          <w:rFonts w:ascii="Arial" w:hAnsi="Arial" w:cs="Arial"/>
        </w:rPr>
      </w:pPr>
    </w:p>
    <w:p w:rsidR="00391EB9" w:rsidRPr="00FF0C1F" w:rsidRDefault="00391EB9" w:rsidP="00391EB9">
      <w:pPr>
        <w:pStyle w:val="NoSpacing"/>
        <w:ind w:left="720"/>
        <w:rPr>
          <w:rFonts w:ascii="Arial" w:hAnsi="Arial" w:cs="Arial"/>
          <w:i/>
        </w:rPr>
      </w:pPr>
      <w:r w:rsidRPr="00FF0C1F">
        <w:rPr>
          <w:rFonts w:ascii="Arial" w:hAnsi="Arial" w:cs="Arial"/>
          <w:i/>
        </w:rPr>
        <w:t>“Building on the tradition of special interest in birds, Yellowstone Valley Audubon Society is organized to promote enjoyment and protection of the natural environment through education, activism, and conservation of bird habitat.”</w:t>
      </w:r>
    </w:p>
    <w:p w:rsidR="00391EB9" w:rsidRPr="00FF0C1F" w:rsidRDefault="00391EB9" w:rsidP="00391EB9">
      <w:pPr>
        <w:pStyle w:val="NoSpacing"/>
        <w:rPr>
          <w:rFonts w:ascii="Arial" w:hAnsi="Arial" w:cs="Arial"/>
        </w:rPr>
      </w:pPr>
    </w:p>
    <w:p w:rsidR="00391EB9" w:rsidRPr="00FF0C1F" w:rsidRDefault="00391EB9" w:rsidP="00391EB9">
      <w:pPr>
        <w:pStyle w:val="NoSpacing"/>
        <w:rPr>
          <w:rFonts w:ascii="Arial" w:hAnsi="Arial" w:cs="Arial"/>
        </w:rPr>
      </w:pPr>
      <w:r w:rsidRPr="00FF0C1F">
        <w:rPr>
          <w:rFonts w:ascii="Arial" w:hAnsi="Arial" w:cs="Arial"/>
        </w:rPr>
        <w:t>Conservation Grant applications will be accepted from educational institutions, groups, or individuals located in Montana east of the 110</w:t>
      </w:r>
      <w:r w:rsidRPr="00FF0C1F">
        <w:rPr>
          <w:rFonts w:ascii="Arial" w:hAnsi="Arial" w:cs="Arial"/>
          <w:vertAlign w:val="superscript"/>
        </w:rPr>
        <w:t xml:space="preserve">th </w:t>
      </w:r>
      <w:r w:rsidRPr="00FF0C1F">
        <w:rPr>
          <w:rFonts w:ascii="Arial" w:hAnsi="Arial" w:cs="Arial"/>
        </w:rPr>
        <w:t>meridian, unless otherwise approved by the Board.  Applicants must provide narrative describing how the proposed project will advance the mission of YVAS.  Any applicant under the age of 18 must also provide a letter of support from a supervising teacher or adult qualified to oversee the proposed project.</w:t>
      </w:r>
    </w:p>
    <w:p w:rsidR="00391EB9" w:rsidRPr="00FF0C1F" w:rsidRDefault="00391EB9" w:rsidP="00391EB9">
      <w:pPr>
        <w:pStyle w:val="NoSpacing"/>
        <w:rPr>
          <w:rFonts w:ascii="Arial" w:hAnsi="Arial" w:cs="Arial"/>
        </w:rPr>
      </w:pPr>
    </w:p>
    <w:p w:rsidR="00391EB9" w:rsidRPr="00FF0C1F" w:rsidRDefault="00391EB9" w:rsidP="00391EB9">
      <w:pPr>
        <w:pStyle w:val="NoSpacing"/>
        <w:rPr>
          <w:rFonts w:ascii="Arial" w:hAnsi="Arial" w:cs="Arial"/>
        </w:rPr>
      </w:pPr>
      <w:r w:rsidRPr="00FF0C1F">
        <w:rPr>
          <w:rFonts w:ascii="Arial" w:hAnsi="Arial" w:cs="Arial"/>
        </w:rPr>
        <w:t>The Conservation Grant is generally awarded on an annual basis for up to $1000, although some proposals extending more than one year may be considered. The YVAS Board may also divide the total annual award among more than one applicant.</w:t>
      </w:r>
    </w:p>
    <w:p w:rsidR="00391EB9" w:rsidRPr="00FF0C1F" w:rsidRDefault="00391EB9" w:rsidP="00391EB9">
      <w:pPr>
        <w:pStyle w:val="NoSpacing"/>
        <w:rPr>
          <w:rFonts w:ascii="Arial" w:hAnsi="Arial" w:cs="Arial"/>
        </w:rPr>
      </w:pPr>
    </w:p>
    <w:p w:rsidR="00391EB9" w:rsidRPr="00FF0C1F" w:rsidRDefault="00391EB9" w:rsidP="00391EB9">
      <w:pPr>
        <w:pStyle w:val="NoSpacing"/>
        <w:rPr>
          <w:rFonts w:ascii="Arial" w:hAnsi="Arial" w:cs="Arial"/>
        </w:rPr>
      </w:pPr>
      <w:r w:rsidRPr="00FF0C1F">
        <w:rPr>
          <w:rFonts w:ascii="Arial" w:hAnsi="Arial" w:cs="Arial"/>
        </w:rPr>
        <w:t>Applications are accepted year-round until 1 February of each year.  The Conservation Grant Committee will review applications and present the top candidates to the YVAS Board of Directors during its March meeting.  Successful Conservation Grant applicants will be announced at the April General Membership meeting when 75% of the Grant amount will be awarded.</w:t>
      </w:r>
    </w:p>
    <w:p w:rsidR="00391EB9" w:rsidRPr="00FF0C1F" w:rsidRDefault="00391EB9" w:rsidP="00391EB9">
      <w:pPr>
        <w:pStyle w:val="NoSpacing"/>
        <w:rPr>
          <w:rFonts w:ascii="Arial" w:hAnsi="Arial" w:cs="Arial"/>
        </w:rPr>
      </w:pPr>
    </w:p>
    <w:p w:rsidR="00391EB9" w:rsidRPr="00FF0C1F" w:rsidRDefault="00391EB9" w:rsidP="00391EB9">
      <w:pPr>
        <w:pStyle w:val="NoSpacing"/>
        <w:rPr>
          <w:rFonts w:ascii="Arial" w:hAnsi="Arial" w:cs="Arial"/>
        </w:rPr>
      </w:pPr>
      <w:r w:rsidRPr="00FF0C1F">
        <w:rPr>
          <w:rFonts w:ascii="Arial" w:hAnsi="Arial" w:cs="Arial"/>
        </w:rPr>
        <w:t xml:space="preserve">Grant award winners must submit a written report of project results within one year of receiving the award.  They will also be asked to present project results at either </w:t>
      </w:r>
      <w:proofErr w:type="gramStart"/>
      <w:r w:rsidRPr="00FF0C1F">
        <w:rPr>
          <w:rFonts w:ascii="Arial" w:hAnsi="Arial" w:cs="Arial"/>
        </w:rPr>
        <w:t>a</w:t>
      </w:r>
      <w:proofErr w:type="gramEnd"/>
      <w:r w:rsidRPr="00FF0C1F">
        <w:rPr>
          <w:rFonts w:ascii="Arial" w:hAnsi="Arial" w:cs="Arial"/>
        </w:rPr>
        <w:t xml:space="preserve"> YVAS Board or General Membership meeting.   After acceptance of the final report and presentation, the Board will distribute the remaining 25% of the award amount.</w:t>
      </w:r>
    </w:p>
    <w:p w:rsidR="00391EB9" w:rsidRPr="00FF0C1F" w:rsidRDefault="00391EB9" w:rsidP="00391EB9">
      <w:pPr>
        <w:pStyle w:val="NoSpacing"/>
        <w:rPr>
          <w:rFonts w:ascii="Arial" w:hAnsi="Arial" w:cs="Arial"/>
        </w:rPr>
      </w:pPr>
    </w:p>
    <w:p w:rsidR="00391EB9" w:rsidRDefault="00391EB9" w:rsidP="00391EB9">
      <w:pPr>
        <w:pStyle w:val="NoSpacing"/>
      </w:pPr>
      <w:r w:rsidRPr="00FF0C1F">
        <w:rPr>
          <w:rFonts w:ascii="Arial" w:hAnsi="Arial" w:cs="Arial"/>
        </w:rPr>
        <w:t xml:space="preserve">For further information, please contact </w:t>
      </w:r>
      <w:r>
        <w:rPr>
          <w:rFonts w:ascii="Arial" w:hAnsi="Arial" w:cs="Arial"/>
        </w:rPr>
        <w:t>any member of the Board of Directors</w:t>
      </w:r>
      <w:r>
        <w:rPr>
          <w:rFonts w:ascii="Arial" w:hAnsi="Arial" w:cs="Arial"/>
        </w:rPr>
        <w:t>.</w:t>
      </w:r>
    </w:p>
    <w:p w:rsidR="00391EB9" w:rsidRPr="00E213ED" w:rsidRDefault="00391EB9" w:rsidP="00E213ED">
      <w:pPr>
        <w:rPr>
          <w:sz w:val="18"/>
          <w:szCs w:val="18"/>
        </w:rPr>
      </w:pPr>
    </w:p>
    <w:sectPr w:rsidR="00391EB9" w:rsidRPr="00E213ED" w:rsidSect="008801A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A1"/>
    <w:rsid w:val="00147427"/>
    <w:rsid w:val="0030611F"/>
    <w:rsid w:val="0032767B"/>
    <w:rsid w:val="00365DE9"/>
    <w:rsid w:val="00391EB9"/>
    <w:rsid w:val="003A1A65"/>
    <w:rsid w:val="003D7D95"/>
    <w:rsid w:val="00840DB0"/>
    <w:rsid w:val="008801A1"/>
    <w:rsid w:val="0092711E"/>
    <w:rsid w:val="00990BA1"/>
    <w:rsid w:val="00B76A51"/>
    <w:rsid w:val="00C940F4"/>
    <w:rsid w:val="00CC5983"/>
    <w:rsid w:val="00D118B9"/>
    <w:rsid w:val="00DA3801"/>
    <w:rsid w:val="00E213ED"/>
    <w:rsid w:val="00FC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9B87F-C415-4520-89E3-C0518B85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2767B"/>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990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BA1"/>
    <w:rPr>
      <w:rFonts w:ascii="Tahoma" w:hAnsi="Tahoma" w:cs="Tahoma"/>
      <w:sz w:val="16"/>
      <w:szCs w:val="16"/>
    </w:rPr>
  </w:style>
  <w:style w:type="character" w:styleId="Hyperlink">
    <w:name w:val="Hyperlink"/>
    <w:basedOn w:val="DefaultParagraphFont"/>
    <w:uiPriority w:val="99"/>
    <w:unhideWhenUsed/>
    <w:rsid w:val="00E213ED"/>
    <w:rPr>
      <w:color w:val="0000FF" w:themeColor="hyperlink"/>
      <w:u w:val="single"/>
    </w:rPr>
  </w:style>
  <w:style w:type="paragraph" w:styleId="NoSpacing">
    <w:name w:val="No Spacing"/>
    <w:uiPriority w:val="1"/>
    <w:qFormat/>
    <w:rsid w:val="00391EB9"/>
    <w:pPr>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vaudubon.com"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Regele</dc:creator>
  <cp:lastModifiedBy>Microsoft account</cp:lastModifiedBy>
  <cp:revision>3</cp:revision>
  <dcterms:created xsi:type="dcterms:W3CDTF">2025-11-10T12:15:00Z</dcterms:created>
  <dcterms:modified xsi:type="dcterms:W3CDTF">2025-11-10T12:17:00Z</dcterms:modified>
</cp:coreProperties>
</file>